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F0" w:rsidRDefault="00AA7EC9" w:rsidP="00637257">
      <w:pPr>
        <w:spacing w:line="360" w:lineRule="auto"/>
        <w:rPr>
          <w:rFonts w:hint="eastAsia"/>
          <w:b/>
          <w:szCs w:val="21"/>
        </w:rPr>
      </w:pPr>
      <w:r w:rsidRPr="00146AE3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件</w:t>
      </w:r>
      <w:r>
        <w:rPr>
          <w:rFonts w:hint="eastAsia"/>
          <w:b/>
          <w:szCs w:val="21"/>
        </w:rPr>
        <w:t>2</w:t>
      </w:r>
      <w:r w:rsidRPr="00146AE3">
        <w:rPr>
          <w:rFonts w:hint="eastAsia"/>
          <w:b/>
          <w:szCs w:val="21"/>
        </w:rPr>
        <w:t>：</w:t>
      </w:r>
      <w:bookmarkStart w:id="0" w:name="_GoBack"/>
      <w:r w:rsidRPr="00146AE3">
        <w:rPr>
          <w:rFonts w:hint="eastAsia"/>
          <w:b/>
          <w:szCs w:val="21"/>
        </w:rPr>
        <w:t>2018</w:t>
      </w:r>
      <w:r w:rsidRPr="00146AE3">
        <w:rPr>
          <w:rFonts w:hint="eastAsia"/>
          <w:b/>
          <w:szCs w:val="21"/>
        </w:rPr>
        <w:t>春季学期通识选修课课表</w:t>
      </w:r>
      <w:bookmarkEnd w:id="0"/>
      <w:r w:rsidRPr="00146AE3">
        <w:rPr>
          <w:rFonts w:hint="eastAsia"/>
          <w:b/>
          <w:szCs w:val="21"/>
        </w:rPr>
        <w:t>（供参考，以选课当日系统为准）：</w:t>
      </w: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567"/>
        <w:gridCol w:w="710"/>
        <w:gridCol w:w="2126"/>
        <w:gridCol w:w="567"/>
        <w:gridCol w:w="992"/>
        <w:gridCol w:w="1418"/>
        <w:gridCol w:w="850"/>
        <w:gridCol w:w="1088"/>
        <w:gridCol w:w="706"/>
        <w:gridCol w:w="1325"/>
      </w:tblGrid>
      <w:tr w:rsidR="00AA7EC9" w:rsidRPr="00A0607A" w:rsidTr="00AA7EC9">
        <w:trPr>
          <w:trHeight w:val="596"/>
          <w:jc w:val="center"/>
        </w:trPr>
        <w:tc>
          <w:tcPr>
            <w:tcW w:w="103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90924">
              <w:rPr>
                <w:b/>
                <w:bCs/>
                <w:kern w:val="0"/>
                <w:sz w:val="24"/>
                <w:szCs w:val="32"/>
              </w:rPr>
              <w:t>2017</w:t>
            </w:r>
            <w:r w:rsidRPr="00390924">
              <w:rPr>
                <w:rFonts w:ascii="宋体" w:hAnsi="宋体" w:hint="eastAsia"/>
                <w:b/>
                <w:bCs/>
                <w:kern w:val="0"/>
                <w:sz w:val="24"/>
                <w:szCs w:val="32"/>
              </w:rPr>
              <w:t>－</w:t>
            </w:r>
            <w:r w:rsidRPr="00390924">
              <w:rPr>
                <w:b/>
                <w:bCs/>
                <w:kern w:val="0"/>
                <w:sz w:val="24"/>
                <w:szCs w:val="32"/>
              </w:rPr>
              <w:t>2018</w:t>
            </w:r>
            <w:r w:rsidRPr="00390924">
              <w:rPr>
                <w:rFonts w:ascii="宋体" w:hAnsi="宋体" w:hint="eastAsia"/>
                <w:b/>
                <w:bCs/>
                <w:kern w:val="0"/>
                <w:sz w:val="24"/>
                <w:szCs w:val="32"/>
              </w:rPr>
              <w:t>学年第二学期通识选修课课程表</w:t>
            </w:r>
            <w:r w:rsidRPr="00390924">
              <w:rPr>
                <w:b/>
                <w:bCs/>
                <w:kern w:val="0"/>
                <w:sz w:val="24"/>
                <w:szCs w:val="32"/>
              </w:rPr>
              <w:t xml:space="preserve">                                                                                                                           </w:t>
            </w:r>
            <w:r w:rsidRPr="00390924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2"/>
              </w:rPr>
              <w:t>（注：除特别注明上课时间外，第</w:t>
            </w:r>
            <w:r w:rsidRPr="00390924">
              <w:rPr>
                <w:b/>
                <w:bCs/>
                <w:color w:val="FF0000"/>
                <w:kern w:val="0"/>
                <w:sz w:val="20"/>
                <w:szCs w:val="22"/>
              </w:rPr>
              <w:t>9-10</w:t>
            </w:r>
            <w:r w:rsidRPr="00390924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2"/>
              </w:rPr>
              <w:t>节上课时间均为</w:t>
            </w:r>
            <w:r w:rsidRPr="00390924">
              <w:rPr>
                <w:b/>
                <w:bCs/>
                <w:color w:val="FF0000"/>
                <w:kern w:val="0"/>
                <w:sz w:val="20"/>
                <w:szCs w:val="22"/>
              </w:rPr>
              <w:t>18:00-19:20</w:t>
            </w:r>
            <w:r w:rsidRPr="00390924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2"/>
              </w:rPr>
              <w:t>；第</w:t>
            </w:r>
            <w:r w:rsidRPr="00390924">
              <w:rPr>
                <w:b/>
                <w:bCs/>
                <w:color w:val="FF0000"/>
                <w:kern w:val="0"/>
                <w:sz w:val="20"/>
                <w:szCs w:val="22"/>
              </w:rPr>
              <w:t>11-12</w:t>
            </w:r>
            <w:r w:rsidRPr="00390924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2"/>
              </w:rPr>
              <w:t>节上课时间为</w:t>
            </w:r>
            <w:r w:rsidRPr="00390924">
              <w:rPr>
                <w:b/>
                <w:bCs/>
                <w:color w:val="FF0000"/>
                <w:kern w:val="0"/>
                <w:sz w:val="20"/>
                <w:szCs w:val="22"/>
              </w:rPr>
              <w:t>19:30-20:50</w:t>
            </w:r>
            <w:r w:rsidRPr="00390924">
              <w:rPr>
                <w:rFonts w:ascii="宋体" w:hAnsi="宋体" w:hint="eastAsia"/>
                <w:b/>
                <w:bCs/>
                <w:color w:val="FF0000"/>
                <w:kern w:val="0"/>
                <w:sz w:val="20"/>
                <w:szCs w:val="22"/>
              </w:rPr>
              <w:t>）</w:t>
            </w:r>
          </w:p>
        </w:tc>
      </w:tr>
      <w:tr w:rsidR="00AA7EC9" w:rsidRPr="00A0607A" w:rsidTr="00AA7EC9">
        <w:trPr>
          <w:trHeight w:val="76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开课部门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上课时间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上课周数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限制对象（禁选）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上课人数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A7EC9" w:rsidRPr="00A0607A" w:rsidTr="00AA7EC9">
        <w:trPr>
          <w:trHeight w:val="57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通识学院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中外人文经典选读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聂晓晶、于晏如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57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中外人文经典选读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聂晓晶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57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逻辑与思维品质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聂晓晶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汉语言文学、工学院、艺术设计学院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外国现代诗歌与诗人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游洋阳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外国现代诗歌与诗人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游洋阳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海洋与人类文明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耿松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周一11-12节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大学生创业基础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孙叶青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周四9-10节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哲学与生活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孙叶青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周四11-12节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王琼平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中国民族音乐欣赏II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随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中国民族音乐欣赏II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随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中国音乐简史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随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周四9-10节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946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雅乐修身II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随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周一9-10节*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注：以</w:t>
            </w:r>
            <w:proofErr w:type="gramStart"/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雅乐团</w:t>
            </w:r>
            <w:proofErr w:type="gramEnd"/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提供名单为准，不公开选课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上课时间</w:t>
            </w: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由任课教师根据乐团排练情况确定，一般为16:20-17:40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雅乐修身II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随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周三9-10节*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7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运动训练——长跑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饶彦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周二9-10节*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注：以体育教学部提供名单为准，不公开选课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上课时间为16:20-17:40</w:t>
            </w:r>
          </w:p>
        </w:tc>
      </w:tr>
      <w:tr w:rsidR="00AA7EC9" w:rsidRPr="00A0607A" w:rsidTr="00AA7EC9">
        <w:trPr>
          <w:trHeight w:val="7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篮球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陈强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周二9-10节*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上课时间为</w:t>
            </w:r>
            <w:r w:rsidRPr="00A0607A">
              <w:rPr>
                <w:b/>
                <w:bCs/>
                <w:kern w:val="0"/>
                <w:sz w:val="20"/>
                <w:szCs w:val="20"/>
              </w:rPr>
              <w:t>16:20-17:40</w:t>
            </w:r>
          </w:p>
        </w:tc>
      </w:tr>
      <w:tr w:rsidR="00AA7EC9" w:rsidRPr="00A0607A" w:rsidTr="00AA7EC9">
        <w:trPr>
          <w:trHeight w:val="81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功夫扇II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答英娟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周日11-12节*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上课时间为周日</w:t>
            </w:r>
            <w:r w:rsidRPr="00A0607A">
              <w:rPr>
                <w:b/>
                <w:bCs/>
                <w:kern w:val="0"/>
                <w:sz w:val="20"/>
                <w:szCs w:val="20"/>
              </w:rPr>
              <w:t>19:00-20:30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语言文化学院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初级日语II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黄象汝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日语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西方古典音乐欣赏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全中元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零起点日语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张晓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日语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实用旅游日语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张丽珺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日语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实用旅游日语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张丽珺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日语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英文报刊阅读与翻译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姚玉燕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国际商法（中英双语）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姚胜旬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非英语专业学生须通过CET4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法学概论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姚胜旬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1-12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基础法语I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董凌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基础法语I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董凌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于晏如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于晏如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二战与犹太民族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肖肖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79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圣经故事选读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肖肖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3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Android移动开发II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徐云蛟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安排工学院明347机房</w:t>
            </w:r>
          </w:p>
        </w:tc>
      </w:tr>
      <w:tr w:rsidR="00AA7EC9" w:rsidRPr="00A0607A" w:rsidTr="00AA7EC9">
        <w:trPr>
          <w:trHeight w:val="45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工程实践I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周丽婕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周一7-8节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图解经济学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顾贤华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法律与生活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祝爱珍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周一9-10节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1-8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法律与生活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祝爱珍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周一9-10节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9-16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健康学院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女性健康科普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徐欣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1-8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女性健康科普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徐欣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9-16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女性健康科普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徐欣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1-8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女性健康科普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徐欣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9-16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积极心理学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华芸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重口味心理学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华芸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当代钱币收藏与投资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夏明烨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写好美术字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庄镜江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广告大餐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庄镜江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现代艺术剪纸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庄镜江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中国民间艺术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尚红燕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中国民间艺术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尚红燕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6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宣传部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文学上海与香港——张爱玲和李碧华小说</w:t>
            </w: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鉴赏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屠潇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晚清民国的学人往事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屠潇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61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趣味博弈论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顾倩倩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许树梅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21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人物传记影视赏析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许树梅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周二7-9节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1-11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校办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死亡哲学探析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邓宇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146AE3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6AE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实训处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科学研究的艺术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汪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54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大学物理演示实验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与科创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顾媛媛、陆惠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周二7-8节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除工学院外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6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大学物理演示实验</w:t>
            </w:r>
            <w:proofErr w:type="gramStart"/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与科创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顾媛媛、陆惠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周三7-8节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390924" w:rsidRDefault="00AA7EC9" w:rsidP="009C6206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09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除工学院外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A7EC9" w:rsidRPr="00A0607A" w:rsidTr="00AA7EC9">
        <w:trPr>
          <w:trHeight w:val="402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激光与现代生活概论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顾媛媛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周四7-8节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0607A">
              <w:rPr>
                <w:kern w:val="0"/>
                <w:sz w:val="20"/>
                <w:szCs w:val="20"/>
              </w:rPr>
              <w:t>1-16</w:t>
            </w:r>
            <w:r w:rsidRPr="00A0607A">
              <w:rPr>
                <w:rFonts w:ascii="宋体" w:hAnsi="宋体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7EC9" w:rsidRPr="00A0607A" w:rsidRDefault="00AA7EC9" w:rsidP="009C62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0607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A7EC9" w:rsidRDefault="00AA7EC9" w:rsidP="00637257">
      <w:pPr>
        <w:spacing w:line="360" w:lineRule="auto"/>
      </w:pPr>
    </w:p>
    <w:sectPr w:rsidR="00AA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E1" w:rsidRDefault="00B47FE1" w:rsidP="00637257">
      <w:r>
        <w:separator/>
      </w:r>
    </w:p>
  </w:endnote>
  <w:endnote w:type="continuationSeparator" w:id="0">
    <w:p w:rsidR="00B47FE1" w:rsidRDefault="00B47FE1" w:rsidP="0063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E1" w:rsidRDefault="00B47FE1" w:rsidP="00637257">
      <w:r>
        <w:separator/>
      </w:r>
    </w:p>
  </w:footnote>
  <w:footnote w:type="continuationSeparator" w:id="0">
    <w:p w:rsidR="00B47FE1" w:rsidRDefault="00B47FE1" w:rsidP="0063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9C"/>
    <w:rsid w:val="00026626"/>
    <w:rsid w:val="00637257"/>
    <w:rsid w:val="00AA7EC9"/>
    <w:rsid w:val="00AF1CF0"/>
    <w:rsid w:val="00B47FE1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2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3</cp:revision>
  <dcterms:created xsi:type="dcterms:W3CDTF">2017-12-07T04:34:00Z</dcterms:created>
  <dcterms:modified xsi:type="dcterms:W3CDTF">2017-12-07T04:38:00Z</dcterms:modified>
</cp:coreProperties>
</file>